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4C06" w:rsidRPr="00984C06">
        <w:rPr>
          <w:b/>
          <w:sz w:val="26"/>
          <w:szCs w:val="26"/>
        </w:rPr>
        <w:t>Зажим анкерный 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3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</w:t>
            </w:r>
            <w:r w:rsidR="00984C06" w:rsidRPr="00984C06">
              <w:t>ЗААС-4х25</w:t>
            </w:r>
          </w:p>
        </w:tc>
        <w:tc>
          <w:tcPr>
            <w:tcW w:w="6252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 ответвления сечением 6-25 мм2 от магистрали к выводам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265BDD" w:rsidRPr="00DB6A51" w:rsidRDefault="00984C06" w:rsidP="0040454B">
            <w:pPr>
              <w:ind w:firstLine="0"/>
              <w:jc w:val="left"/>
            </w:pPr>
            <w:r w:rsidRPr="00984C06">
              <w:t>Диапазон сечений: 2х16-4х35 мм². Крепление на крюк. Покрытие металлической части методом горячей оцинковки. МРНЗ 7 кН. Скоба съемная.</w:t>
            </w:r>
            <w:bookmarkStart w:id="1" w:name="_GoBack"/>
            <w:bookmarkEnd w:id="1"/>
            <w:r w:rsidR="007B2D82" w:rsidRPr="00701957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D88" w:rsidRDefault="00D04D88">
      <w:r>
        <w:separator/>
      </w:r>
    </w:p>
  </w:endnote>
  <w:endnote w:type="continuationSeparator" w:id="0">
    <w:p w:rsidR="00D04D88" w:rsidRDefault="00D04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D88" w:rsidRDefault="00D04D88">
      <w:r>
        <w:separator/>
      </w:r>
    </w:p>
  </w:footnote>
  <w:footnote w:type="continuationSeparator" w:id="0">
    <w:p w:rsidR="00D04D88" w:rsidRDefault="00D04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4C06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D8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5BD49"/>
  <w15:docId w15:val="{5DDE0ADF-772C-4F2B-9131-EF8A67BD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7D4FE2-71E5-49CB-A51A-DB4F314B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22</cp:revision>
  <cp:lastPrinted>2015-03-19T10:48:00Z</cp:lastPrinted>
  <dcterms:created xsi:type="dcterms:W3CDTF">2015-03-23T11:04:00Z</dcterms:created>
  <dcterms:modified xsi:type="dcterms:W3CDTF">2018-04-08T10:30:00Z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